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12A86">
      <w:pPr>
        <w:spacing w:line="360" w:lineRule="auto"/>
        <w:ind w:firstLine="240" w:firstLineChars="100"/>
        <w:rPr>
          <w:rFonts w:hint="eastAsia" w:ascii="宋体" w:hAnsi="宋体"/>
          <w:sz w:val="24"/>
          <w:lang w:eastAsia="zh-CN"/>
        </w:rPr>
      </w:pPr>
      <w:bookmarkStart w:id="0" w:name="_GoBack"/>
      <w:bookmarkEnd w:id="0"/>
      <w:r>
        <w:rPr>
          <w:rFonts w:hint="eastAsia" w:ascii="宋体" w:hAnsi="宋体"/>
          <w:sz w:val="24"/>
          <w:lang w:eastAsia="zh-CN"/>
        </w:rPr>
        <w:t>视力筛查仪：</w:t>
      </w:r>
    </w:p>
    <w:p w14:paraId="7A9BE4DF">
      <w:pPr>
        <w:spacing w:line="360" w:lineRule="auto"/>
        <w:ind w:firstLine="240" w:firstLineChars="100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vertAlign w:val="baseline"/>
          <w:lang w:val="en-US" w:eastAsia="zh-CN" w:bidi="ar-SA"/>
        </w:rPr>
        <w:t>配置清单：</w:t>
      </w:r>
    </w:p>
    <w:tbl>
      <w:tblPr>
        <w:tblStyle w:val="5"/>
        <w:tblW w:w="0" w:type="auto"/>
        <w:tblInd w:w="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4469"/>
        <w:gridCol w:w="2407"/>
      </w:tblGrid>
      <w:tr w14:paraId="2B588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5" w:type="dxa"/>
            <w:vAlign w:val="center"/>
          </w:tcPr>
          <w:p w14:paraId="0C0255E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514" w:type="dxa"/>
            <w:vAlign w:val="center"/>
          </w:tcPr>
          <w:p w14:paraId="24A6DDEF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配置名称</w:t>
            </w:r>
          </w:p>
        </w:tc>
        <w:tc>
          <w:tcPr>
            <w:tcW w:w="2429" w:type="dxa"/>
            <w:vAlign w:val="center"/>
          </w:tcPr>
          <w:p w14:paraId="1D592A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数量/单位</w:t>
            </w:r>
          </w:p>
        </w:tc>
      </w:tr>
      <w:tr w14:paraId="11E2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5" w:type="dxa"/>
            <w:vAlign w:val="center"/>
          </w:tcPr>
          <w:p w14:paraId="72077706">
            <w:pPr>
              <w:pStyle w:val="7"/>
              <w:spacing w:before="52" w:line="188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4514" w:type="dxa"/>
            <w:vAlign w:val="center"/>
          </w:tcPr>
          <w:p w14:paraId="7583CA13">
            <w:pPr>
              <w:pStyle w:val="7"/>
              <w:spacing w:before="52" w:line="188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视力筛选仪主机</w:t>
            </w:r>
          </w:p>
        </w:tc>
        <w:tc>
          <w:tcPr>
            <w:tcW w:w="2429" w:type="dxa"/>
            <w:vAlign w:val="center"/>
          </w:tcPr>
          <w:p w14:paraId="28B974FB">
            <w:pPr>
              <w:pStyle w:val="7"/>
              <w:spacing w:before="53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</w:tr>
      <w:tr w14:paraId="123C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5" w:type="dxa"/>
            <w:vAlign w:val="center"/>
          </w:tcPr>
          <w:p w14:paraId="3EF15A26">
            <w:pPr>
              <w:pStyle w:val="7"/>
              <w:spacing w:before="25" w:line="192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514" w:type="dxa"/>
            <w:vAlign w:val="center"/>
          </w:tcPr>
          <w:p w14:paraId="5BC03944">
            <w:pPr>
              <w:pStyle w:val="7"/>
              <w:spacing w:before="25" w:line="192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A/C充电模块</w:t>
            </w:r>
          </w:p>
        </w:tc>
        <w:tc>
          <w:tcPr>
            <w:tcW w:w="2429" w:type="dxa"/>
            <w:vAlign w:val="center"/>
          </w:tcPr>
          <w:p w14:paraId="230E148D">
            <w:pPr>
              <w:pStyle w:val="7"/>
              <w:spacing w:before="14" w:line="220" w:lineRule="auto"/>
              <w:ind w:right="22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</w:tr>
      <w:tr w14:paraId="0F1EE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5" w:type="dxa"/>
            <w:vAlign w:val="center"/>
          </w:tcPr>
          <w:p w14:paraId="0CB90ECD">
            <w:pPr>
              <w:pStyle w:val="7"/>
              <w:spacing w:before="38" w:line="175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514" w:type="dxa"/>
            <w:vAlign w:val="center"/>
          </w:tcPr>
          <w:p w14:paraId="326DBFEE">
            <w:pPr>
              <w:pStyle w:val="7"/>
              <w:spacing w:before="38" w:line="175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蓝牙热敏打印机</w:t>
            </w:r>
          </w:p>
        </w:tc>
        <w:tc>
          <w:tcPr>
            <w:tcW w:w="2429" w:type="dxa"/>
            <w:vAlign w:val="center"/>
          </w:tcPr>
          <w:p w14:paraId="05F64FEA">
            <w:pPr>
              <w:pStyle w:val="7"/>
              <w:spacing w:before="21" w:line="22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</w:tr>
      <w:tr w14:paraId="13F4A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5" w:type="dxa"/>
            <w:vAlign w:val="center"/>
          </w:tcPr>
          <w:p w14:paraId="3375B09C">
            <w:pPr>
              <w:pStyle w:val="7"/>
              <w:spacing w:before="35" w:line="181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514" w:type="dxa"/>
            <w:vAlign w:val="center"/>
          </w:tcPr>
          <w:p w14:paraId="5F710B5B">
            <w:pPr>
              <w:pStyle w:val="7"/>
              <w:spacing w:before="35" w:line="181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便携箱</w:t>
            </w:r>
          </w:p>
        </w:tc>
        <w:tc>
          <w:tcPr>
            <w:tcW w:w="2429" w:type="dxa"/>
            <w:vAlign w:val="center"/>
          </w:tcPr>
          <w:p w14:paraId="3A37FAB7">
            <w:pPr>
              <w:pStyle w:val="7"/>
              <w:spacing w:line="219" w:lineRule="auto"/>
              <w:ind w:right="3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1只</w:t>
            </w:r>
          </w:p>
        </w:tc>
      </w:tr>
      <w:tr w14:paraId="0FFB7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15" w:type="dxa"/>
            <w:vAlign w:val="center"/>
          </w:tcPr>
          <w:p w14:paraId="493F3709">
            <w:pPr>
              <w:pStyle w:val="7"/>
              <w:spacing w:before="15" w:line="187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514" w:type="dxa"/>
            <w:vAlign w:val="center"/>
          </w:tcPr>
          <w:p w14:paraId="3DFC03CE">
            <w:pPr>
              <w:pStyle w:val="7"/>
              <w:spacing w:before="15" w:line="187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可充电电池</w:t>
            </w:r>
          </w:p>
        </w:tc>
        <w:tc>
          <w:tcPr>
            <w:tcW w:w="2429" w:type="dxa"/>
            <w:vAlign w:val="center"/>
          </w:tcPr>
          <w:p w14:paraId="46D61CA5">
            <w:pPr>
              <w:pStyle w:val="7"/>
              <w:spacing w:before="6" w:line="222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2节</w:t>
            </w:r>
          </w:p>
        </w:tc>
      </w:tr>
      <w:tr w14:paraId="6321F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15" w:type="dxa"/>
            <w:vAlign w:val="center"/>
          </w:tcPr>
          <w:p w14:paraId="563DEF35">
            <w:pPr>
              <w:pStyle w:val="7"/>
              <w:spacing w:before="64" w:line="175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514" w:type="dxa"/>
            <w:vAlign w:val="center"/>
          </w:tcPr>
          <w:p w14:paraId="092A1921">
            <w:pPr>
              <w:pStyle w:val="7"/>
              <w:spacing w:before="64" w:line="175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数据管理软件</w:t>
            </w:r>
          </w:p>
        </w:tc>
        <w:tc>
          <w:tcPr>
            <w:tcW w:w="2429" w:type="dxa"/>
            <w:vAlign w:val="center"/>
          </w:tcPr>
          <w:p w14:paraId="588B6230">
            <w:pPr>
              <w:pStyle w:val="7"/>
              <w:spacing w:before="14" w:line="217" w:lineRule="auto"/>
              <w:ind w:right="31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1套</w:t>
            </w:r>
          </w:p>
        </w:tc>
      </w:tr>
    </w:tbl>
    <w:p w14:paraId="34D8BE91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F66D5F"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技术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参数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</w:p>
    <w:p w14:paraId="4126C69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1、适用人群：六个月及以上人群</w:t>
      </w:r>
    </w:p>
    <w:p w14:paraId="6F2CD7F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2、操作模式：对焦后自动拍摄</w:t>
      </w:r>
    </w:p>
    <w:p w14:paraId="256B9BA2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3、测量模式：可双眼同时测量，也可选择单眼测量</w:t>
      </w:r>
    </w:p>
    <w:p w14:paraId="06CACF58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4、测试时间：1~2秒</w:t>
      </w:r>
    </w:p>
    <w:p w14:paraId="26158923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5、测试距离：100cm±5cm</w:t>
      </w:r>
    </w:p>
    <w:p w14:paraId="3172927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6、筛查内容：屈光筛查(近视、远视、散光、屈光参差)、眼位变化、瞳孔大小及间距、 矫正视力。</w:t>
      </w:r>
    </w:p>
    <w:p w14:paraId="6068075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7、等效球镜度数测量范围：-9.00D至+7.00,0.25D递增，精确度：0.25D或0.01D 两档可选 ±0.50D</w:t>
      </w:r>
    </w:p>
    <w:p w14:paraId="29862FB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8、柱镜度数测量范围：0至+3.00d    0.25D递增，精确度：-15D 到1.50D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±0.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50D</w:t>
      </w:r>
    </w:p>
    <w:p w14:paraId="6AAB2BE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9、眼位偏离：0°-20°精确度±1°</w:t>
      </w:r>
    </w:p>
    <w:p w14:paraId="41EE145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10、测量瞳孔直径：4.0-9.0mm,可测量散瞳人群。</w:t>
      </w:r>
    </w:p>
    <w:p w14:paraId="77EFCBD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11、测试距离提示：系统主动提示过远或过近，有具体数值显示。</w:t>
      </w:r>
    </w:p>
    <w:p w14:paraId="6F7343C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12、打印机连接方式：WIFI及蓝牙</w:t>
      </w:r>
    </w:p>
    <w:p w14:paraId="4E87BE15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13、目标固视：声音和闪烁灯光</w:t>
      </w:r>
    </w:p>
    <w:p w14:paraId="05716AB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14、数据输入方式：主动手写输入、软件批量导入、扫描二维码。</w:t>
      </w:r>
    </w:p>
    <w:p w14:paraId="3AB3027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15、数据输出方式：USB、WIFI</w:t>
      </w:r>
    </w:p>
    <w:p w14:paraId="2352C3E1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16、显示屏幕：≤4.5寸可翻转触摸液晶屏</w:t>
      </w:r>
    </w:p>
    <w:p w14:paraId="7D02777F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17、供电方式：2节可充电可拆卸锂电池或交流电直接供电</w:t>
      </w:r>
    </w:p>
    <w:p w14:paraId="60904EB0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18、设备重量：整机重量≤1.0kg</w:t>
      </w:r>
    </w:p>
    <w:p w14:paraId="4E84182E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19、</w:t>
      </w: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瞳孔定位方式：AI人工智能算法定位</w:t>
      </w:r>
    </w:p>
    <w:p w14:paraId="7FA890E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20、软件对接：支持端口开放，可联网连接，能实现数字化流程管理，可对接第三方信息管理系统。</w:t>
      </w:r>
    </w:p>
    <w:p w14:paraId="3D437B3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21、尺寸：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≤180mm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x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110mm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x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50mm</w:t>
      </w:r>
    </w:p>
    <w:p w14:paraId="285D78CA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22、支持室内LED灯光下测试、无需刻意营造暗室环境。</w:t>
      </w:r>
    </w:p>
    <w:p w14:paraId="225EBCD2">
      <w:pPr>
        <w:pStyle w:val="3"/>
        <w:spacing w:line="360" w:lineRule="auto"/>
        <w:rPr>
          <w:color w:val="auto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23、快速模式和高精度模式可选。</w:t>
      </w:r>
    </w:p>
    <w:p w14:paraId="468794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2ZhNjljOGEzOWIxNTQxMmE0YWVmMDZkYTBhYzEifQ=="/>
  </w:docVars>
  <w:rsids>
    <w:rsidRoot w:val="00000000"/>
    <w:rsid w:val="1A60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黑体"/>
      <w:sz w:val="44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2024-08-13T06:36:24Z</dcterms:created>
  <dc:creator>63127</dc:creator>
  <cp:lastModifiedBy>大先生</cp:lastModifiedBy>
  <dcterms:modified xsi:type="dcterms:W3CDTF">2024-08-13T06:36:39Z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C8D15DD6A2CB43E590ABC43B67BF5088_12</vt:lpwstr>
  </property>
</Properties>
</file>